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008"/>
      </w:tblGrid>
      <w:tr w:rsidR="009145A2" w:rsidRPr="009145A2" w:rsidTr="009145A2">
        <w:trPr>
          <w:tblCellSpacing w:w="7" w:type="dxa"/>
          <w:jc w:val="center"/>
        </w:trPr>
        <w:tc>
          <w:tcPr>
            <w:tcW w:w="0" w:type="auto"/>
            <w:shd w:val="clear" w:color="auto" w:fill="FFFFFF"/>
            <w:vAlign w:val="center"/>
            <w:hideMark/>
          </w:tcPr>
          <w:tbl>
            <w:tblPr>
              <w:tblW w:w="7950" w:type="dxa"/>
              <w:jc w:val="center"/>
              <w:tblCellSpacing w:w="7" w:type="dxa"/>
              <w:tblCellMar>
                <w:top w:w="15" w:type="dxa"/>
                <w:left w:w="15" w:type="dxa"/>
                <w:bottom w:w="15" w:type="dxa"/>
                <w:right w:w="15" w:type="dxa"/>
              </w:tblCellMar>
              <w:tblLook w:val="04A0" w:firstRow="1" w:lastRow="0" w:firstColumn="1" w:lastColumn="0" w:noHBand="0" w:noVBand="1"/>
            </w:tblPr>
            <w:tblGrid>
              <w:gridCol w:w="2955"/>
              <w:gridCol w:w="156"/>
              <w:gridCol w:w="4839"/>
            </w:tblGrid>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imes New Roman" w:eastAsia="Times New Roman" w:hAnsi="Times New Roman" w:cs="Times New Roman"/>
                      <w:b/>
                      <w:bCs/>
                      <w:color w:val="800000"/>
                      <w:sz w:val="24"/>
                      <w:szCs w:val="24"/>
                      <w:lang w:eastAsia="ru-RU"/>
                    </w:rPr>
                    <w:t>230 лет назад при реке Сал сотником Степаном Дубовским</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imes New Roman" w:eastAsia="Times New Roman" w:hAnsi="Times New Roman" w:cs="Times New Roman"/>
                      <w:b/>
                      <w:bCs/>
                      <w:color w:val="800000"/>
                      <w:sz w:val="24"/>
                      <w:szCs w:val="24"/>
                      <w:lang w:eastAsia="ru-RU"/>
                    </w:rPr>
                    <w:t>был основан хутор Дубовский (1786 г.).</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r>
            <w:tr w:rsidR="009145A2" w:rsidRPr="009145A2">
              <w:trPr>
                <w:tblCellSpacing w:w="7" w:type="dxa"/>
                <w:jc w:val="center"/>
              </w:trPr>
              <w:tc>
                <w:tcPr>
                  <w:tcW w:w="0" w:type="auto"/>
                  <w:vMerge w:val="restart"/>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noProof/>
                      <w:sz w:val="17"/>
                      <w:szCs w:val="17"/>
                      <w:lang w:eastAsia="ru-RU"/>
                    </w:rPr>
                    <w:drawing>
                      <wp:inline distT="0" distB="0" distL="0" distR="0">
                        <wp:extent cx="1771650" cy="2381250"/>
                        <wp:effectExtent l="0" t="0" r="0" b="0"/>
                        <wp:docPr id="17" name="Рисунок 17" descr="http://zimamcb.ru/6102015/glavnay/kraevedenie/kalendarj/dubovk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imamcb.ru/6102015/glavnay/kraevedenie/kalendarj/dubovka-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2381250"/>
                                </a:xfrm>
                                <a:prstGeom prst="rect">
                                  <a:avLst/>
                                </a:prstGeom>
                                <a:noFill/>
                                <a:ln>
                                  <a:noFill/>
                                </a:ln>
                              </pic:spPr>
                            </pic:pic>
                          </a:graphicData>
                        </a:graphic>
                      </wp:inline>
                    </w:drawing>
                  </w:r>
                </w:p>
              </w:tc>
              <w:tc>
                <w:tcPr>
                  <w:tcW w:w="30" w:type="dxa"/>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c>
                <w:tcPr>
                  <w:tcW w:w="5670" w:type="dxa"/>
                  <w:vAlign w:val="center"/>
                  <w:hideMark/>
                </w:tcPr>
                <w:p w:rsidR="009145A2" w:rsidRPr="009145A2" w:rsidRDefault="009145A2" w:rsidP="009145A2">
                  <w:pPr>
                    <w:spacing w:after="0" w:line="240" w:lineRule="auto"/>
                    <w:jc w:val="right"/>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r w:rsidRPr="009145A2">
                    <w:rPr>
                      <w:rFonts w:ascii="Times New Roman" w:eastAsia="Times New Roman" w:hAnsi="Times New Roman" w:cs="Times New Roman"/>
                      <w:sz w:val="21"/>
                      <w:szCs w:val="21"/>
                      <w:lang w:eastAsia="ru-RU"/>
                    </w:rPr>
                    <w:t>Есть местечко на земле, </w:t>
                  </w:r>
                  <w:r w:rsidRPr="009145A2">
                    <w:rPr>
                      <w:rFonts w:ascii="Times New Roman" w:eastAsia="Times New Roman" w:hAnsi="Times New Roman" w:cs="Times New Roman"/>
                      <w:sz w:val="21"/>
                      <w:szCs w:val="21"/>
                      <w:lang w:eastAsia="ru-RU"/>
                    </w:rPr>
                    <w:br/>
                    <w:t>Где легко и мирно мне. </w:t>
                  </w:r>
                  <w:r w:rsidRPr="009145A2">
                    <w:rPr>
                      <w:rFonts w:ascii="Times New Roman" w:eastAsia="Times New Roman" w:hAnsi="Times New Roman" w:cs="Times New Roman"/>
                      <w:sz w:val="21"/>
                      <w:szCs w:val="21"/>
                      <w:lang w:eastAsia="ru-RU"/>
                    </w:rPr>
                    <w:br/>
                    <w:t>Я не скрою: это мой </w:t>
                  </w:r>
                  <w:r w:rsidRPr="009145A2">
                    <w:rPr>
                      <w:rFonts w:ascii="Times New Roman" w:eastAsia="Times New Roman" w:hAnsi="Times New Roman" w:cs="Times New Roman"/>
                      <w:sz w:val="21"/>
                      <w:szCs w:val="21"/>
                      <w:lang w:eastAsia="ru-RU"/>
                    </w:rPr>
                    <w:br/>
                    <w:t>Самый лучший, край родной.</w:t>
                  </w:r>
                </w:p>
              </w:tc>
            </w:tr>
            <w:tr w:rsidR="009145A2" w:rsidRPr="009145A2">
              <w:trPr>
                <w:tblCellSpacing w:w="7" w:type="dxa"/>
                <w:jc w:val="center"/>
              </w:trPr>
              <w:tc>
                <w:tcPr>
                  <w:tcW w:w="0" w:type="auto"/>
                  <w:vMerge/>
                  <w:vAlign w:val="center"/>
                  <w:hideMark/>
                </w:tcPr>
                <w:p w:rsidR="009145A2" w:rsidRPr="009145A2" w:rsidRDefault="009145A2" w:rsidP="009145A2">
                  <w:pPr>
                    <w:spacing w:after="0" w:line="284" w:lineRule="atLeast"/>
                    <w:rPr>
                      <w:rFonts w:ascii="Tahoma" w:eastAsia="Times New Roman" w:hAnsi="Tahoma" w:cs="Tahoma"/>
                      <w:sz w:val="17"/>
                      <w:szCs w:val="17"/>
                      <w:lang w:eastAsia="ru-RU"/>
                    </w:rPr>
                  </w:pPr>
                </w:p>
              </w:tc>
              <w:tc>
                <w:tcPr>
                  <w:tcW w:w="30" w:type="dxa"/>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c>
                <w:tcPr>
                  <w:tcW w:w="5670" w:type="dxa"/>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В самом дальнем углу Ростовской области приютился Дубовский район. Суровый климат полупустыни за тысячелетия сформировал особый вид ландшафта Доно-Сальской возвышенной равнины. Восточные степные пейзажи манят простором и вольностью взгляда. Куда ни кинь взор -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кругом бескрайняя степь, кое-где пересекаемая балками, оврагами. Прекрасна степь весной, когда цветут тюльпаны, земля дышит запахами смешанного разнотравья. Горько пахнут полынь и чабрец, по берегам речушек выбивается камыш, чакан.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Благостные дни длятся непродолжительно. Тюльпаны цветут недолго. Чуть ли не с самой весны со стороны Астрахани начинают дуть сильные сухие ветры. К середине лета степь становится скудной, только наперекор всему гордо качается седой ковыль вперемежку с сероватой полынью, да по балкам выбивается кермек - верблюжья колючка, по-местному куточки. Зимой сорокаградусные морозы убивают всё живое, летом степь иссушается зноем, стоит изнурительная жара.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noProof/>
                      <w:sz w:val="17"/>
                      <w:szCs w:val="17"/>
                      <w:lang w:eastAsia="ru-RU"/>
                    </w:rPr>
                    <w:drawing>
                      <wp:inline distT="0" distB="0" distL="0" distR="0">
                        <wp:extent cx="2800350" cy="1562100"/>
                        <wp:effectExtent l="0" t="0" r="0" b="0"/>
                        <wp:docPr id="16" name="Рисунок 16" descr="http://zimamcb.ru/6102015/glavnay/kraevedenie/kalendarj/dubovk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imamcb.ru/6102015/glavnay/kraevedenie/kalendarj/dubovka-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562100"/>
                                </a:xfrm>
                                <a:prstGeom prst="rect">
                                  <a:avLst/>
                                </a:prstGeom>
                                <a:noFill/>
                                <a:ln>
                                  <a:noFill/>
                                </a:ln>
                              </pic:spPr>
                            </pic:pic>
                          </a:graphicData>
                        </a:graphic>
                      </wp:inline>
                    </w:drawing>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r w:rsidRPr="009145A2">
                    <w:rPr>
                      <w:rFonts w:ascii="Times New Roman" w:eastAsia="Times New Roman" w:hAnsi="Times New Roman" w:cs="Times New Roman"/>
                      <w:sz w:val="21"/>
                      <w:szCs w:val="21"/>
                      <w:lang w:eastAsia="ru-RU"/>
                    </w:rPr>
                    <w:t>Редко в нынешние времена можно встретить наименование - Задонская степь. По определению исследователя В.Ф. Богачёва это была часть Области войска Донского по левобережью Дона от реки Арчеды до долины Маныча. На территории от хутора Кривского до станицы Подгорненской и вглубь до хутора Барабанщиковского, станиц Чунусовской, Эркетинской, Атаманской, хуторов Комиссарова, Королёва - по этой дуге располагалась земля нынешнего Дубовского района. Площадь данного сектора Задонья - четыре тысячи квадратных километров.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Русский этнограф, историк М.Н. Харузин описывал Задонскую степь: «Это - места отдаленные от главной реки, они были совершенно необитаемы вплоть до начала XVIII века». На бескрайнем востоке Дона при полном бесправии царили разбой и грабёж. Даже в середине XIX века отмечались набеги на Задонье дербетовских калмыков - с угоном скота, с нападением на кибитки пастухов и на зимовники владельцев. Не отставали кубанцы, в 1837 году они напали на станицу Цымлянскую, убили и взяли в плен 90 жителей, пожгли два хутора, угнали семь тысяч скота. Угрозы жителям хуторов Задонья были постоянными. Селиться здесь было явлением авантюрным и самоубийственным.</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xml:space="preserve">  Вплоть до начала XIX века царское правительство из-за постоянной угрозы нападения ногаев и калмыков не давало разрешений селиться на левой стороне Дона. В 1778-1779 годах А.В. Суворов выселил ногайцев с правобережья Кубани в уральские степи, истребил кубанских татар. Донские калмыки были причислены казачеству. Только </w:t>
                  </w:r>
                  <w:r w:rsidRPr="009145A2">
                    <w:rPr>
                      <w:rFonts w:ascii="Times New Roman" w:eastAsia="Times New Roman" w:hAnsi="Times New Roman" w:cs="Times New Roman"/>
                      <w:sz w:val="21"/>
                      <w:szCs w:val="21"/>
                      <w:lang w:eastAsia="ru-RU"/>
                    </w:rPr>
                    <w:lastRenderedPageBreak/>
                    <w:t>после этих событий стало возможным заселение степей. Ослабление военной опасности, обилие свободных земель сделали этот регион желанным для переселения.</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lastRenderedPageBreak/>
                    <w:t>  Сначала населённые пункты были малочисленными и незначительными по количеству населения. Статистическое описание Земли донских казаков, составленное в 1822-1833 годах, гласит: </w:t>
                  </w:r>
                  <w:r w:rsidRPr="009145A2">
                    <w:rPr>
                      <w:rFonts w:ascii="Times New Roman" w:eastAsia="Times New Roman" w:hAnsi="Times New Roman" w:cs="Times New Roman"/>
                      <w:i/>
                      <w:iCs/>
                      <w:sz w:val="21"/>
                      <w:szCs w:val="21"/>
                      <w:lang w:eastAsia="ru-RU"/>
                    </w:rPr>
                    <w:t>«Задонские степи оставались вовсе пустыми»</w:t>
                  </w:r>
                  <w:r w:rsidRPr="009145A2">
                    <w:rPr>
                      <w:rFonts w:ascii="Times New Roman" w:eastAsia="Times New Roman" w:hAnsi="Times New Roman" w:cs="Times New Roman"/>
                      <w:sz w:val="21"/>
                      <w:szCs w:val="21"/>
                      <w:lang w:eastAsia="ru-RU"/>
                    </w:rPr>
                    <w:t>. Первопоселенцы столкнулись с трудностями полупустынной степной жизни. Условия для земледелия суровые: светло-каштановые почвы с солонцами, засушливый климат, полынно-типчаковая растительность, неудовлетворительная обеспеченность водными ресурсами. Земли, на которые они прибыли, были малопродуктивны, что делало жизнь людей чрезвычайно тяжёлой. Современник писал: </w:t>
                  </w:r>
                  <w:r w:rsidRPr="009145A2">
                    <w:rPr>
                      <w:rFonts w:ascii="Times New Roman" w:eastAsia="Times New Roman" w:hAnsi="Times New Roman" w:cs="Times New Roman"/>
                      <w:i/>
                      <w:iCs/>
                      <w:sz w:val="21"/>
                      <w:szCs w:val="21"/>
                      <w:lang w:eastAsia="ru-RU"/>
                    </w:rPr>
                    <w:t>«Вода в реках и балках горько-солёная и никуда не годная в середине лета и только лишь небольшие копани, вырываемые на незначительную глубину в верхних наносах, с трудом удовлетворяют неприхотливого номада и его скот».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Что двигало людей в эти суровые, позабытые Богом края? Обширность равнины, новые земли, крепостной гнёт в России, принудительные переселения, долг службы, стремление уйти от преследований их «старой» веры, чувство первооткрывателя, поиски лучшей доли? Трудно дать однозначный ответ. Нам, далёким потомкам, не легко судить о мыслях и чуствах, которые двигали открывателей новых задонских земель.</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Многие историки считают, что в период до реформ 1861 года около 80% переселений было принудительными. В XVIII и XIX веках за пределы родных станиц казаков с семьями отправляли по жеребьёвке. Станичные суды имели право высылать за границы юрта казаков, совершивших проступки. Лишь немногие добровольно меняли благоприятные жизненные условия Верхнего и Нижнего Дона на тяжёлый климат Задонья. Свободной земли на Дону становилось всё меньше, казачья юртовая земля тоже небеспредельная. С увеличением казачьего населения в Области войска Донского усиливалось и стремление к колонизации его окраин. </w:t>
                  </w:r>
                  <w:r w:rsidRPr="009145A2">
                    <w:rPr>
                      <w:rFonts w:ascii="Times New Roman" w:eastAsia="Times New Roman" w:hAnsi="Times New Roman" w:cs="Times New Roman"/>
                      <w:sz w:val="21"/>
                      <w:szCs w:val="21"/>
                      <w:lang w:eastAsia="ru-RU"/>
                    </w:rPr>
                    <w:br/>
                    <w:t>    Заселение территории Дубовского района шло двумя этапами:</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 </w:t>
                  </w:r>
                  <w:r w:rsidRPr="009145A2">
                    <w:rPr>
                      <w:rFonts w:ascii="Times New Roman" w:eastAsia="Times New Roman" w:hAnsi="Times New Roman" w:cs="Times New Roman"/>
                      <w:i/>
                      <w:iCs/>
                      <w:sz w:val="21"/>
                      <w:szCs w:val="21"/>
                      <w:lang w:eastAsia="ru-RU"/>
                    </w:rPr>
                    <w:t>основание крестьянских владельческих посёлков,</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 </w:t>
                  </w:r>
                  <w:r w:rsidRPr="009145A2">
                    <w:rPr>
                      <w:rFonts w:ascii="Times New Roman" w:eastAsia="Times New Roman" w:hAnsi="Times New Roman" w:cs="Times New Roman"/>
                      <w:i/>
                      <w:iCs/>
                      <w:sz w:val="21"/>
                      <w:szCs w:val="21"/>
                      <w:lang w:eastAsia="ru-RU"/>
                    </w:rPr>
                    <w:t>образование новых казачьих хуторов с юртовыми земельными паями/</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Во второй половине XIX века:</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 </w:t>
                  </w:r>
                  <w:r w:rsidRPr="009145A2">
                    <w:rPr>
                      <w:rFonts w:ascii="Times New Roman" w:eastAsia="Times New Roman" w:hAnsi="Times New Roman" w:cs="Times New Roman"/>
                      <w:i/>
                      <w:iCs/>
                      <w:sz w:val="21"/>
                      <w:szCs w:val="21"/>
                      <w:lang w:eastAsia="ru-RU"/>
                    </w:rPr>
                    <w:t>образование населённых пунктов в процессе оседлости калмыцких кочевий,</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 </w:t>
                  </w:r>
                  <w:r w:rsidRPr="009145A2">
                    <w:rPr>
                      <w:rFonts w:ascii="Times New Roman" w:eastAsia="Times New Roman" w:hAnsi="Times New Roman" w:cs="Times New Roman"/>
                      <w:i/>
                      <w:iCs/>
                      <w:sz w:val="21"/>
                      <w:szCs w:val="21"/>
                      <w:lang w:eastAsia="ru-RU"/>
                    </w:rPr>
                    <w:t>увеличение количества хуторов и населения в старожилых хуторах, за-селённых иногородними после реформы 1861 года.</w:t>
                  </w:r>
                  <w:r w:rsidRPr="009145A2">
                    <w:rPr>
                      <w:rFonts w:ascii="Tahoma" w:eastAsia="Times New Roman" w:hAnsi="Tahoma" w:cs="Tahoma"/>
                      <w:i/>
                      <w:iCs/>
                      <w:sz w:val="17"/>
                      <w:szCs w:val="17"/>
                      <w:lang w:eastAsia="ru-RU"/>
                    </w:rPr>
                    <w:t>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t>   Покупка донскими чиновниками и офицерами крепостных крестьян производилась больше всего на ярмарках в станицах Урюпинской, Покровской и в слободе Криворожье, привозили этот «товар» тамбовские, саратовские и пензенские помещики. У офицеров были свободные деньги, которые они сохраняли от приличного денежного содержания, а также полученные в качестве награды за боевые заслуги. Не гребовали и поселением беглых крестьян. Приходили на новые места и вольные переселенцы, они, в основном, образовывали самовольные поселения, но свободных крестьян в дореформенный период было мало. В отличие от помещичьих крестьян государственные считались лично свободными, хотя и прикреплёнными к земле. При организованном переселении они пользовались восьмилетней налоговой льготой и пособием 35 рублей. Казаки прибывали чаще всего из малоземельных станиц.</w:t>
                  </w:r>
                  <w:r w:rsidRPr="009145A2">
                    <w:rPr>
                      <w:rFonts w:ascii="Times New Roman" w:eastAsia="Times New Roman" w:hAnsi="Times New Roman" w:cs="Times New Roman"/>
                      <w:sz w:val="21"/>
                      <w:szCs w:val="21"/>
                      <w:lang w:eastAsia="ru-RU"/>
                    </w:rPr>
                    <w:br/>
                    <w:t>    Народное предание гласит, что за боевые заслуги в Отечественной войне бравому хорунжему, а потом сотнику Траилину на восточной окраине Области войска Донского был пожалован земельный пай в 300 десятин. Объехав новые владения, он побывал на берегах Сала. Сотник договорился с соседями-хозяевами о покупке крепостных, привёз семь семей, основал хутор Траилин. Крестьяне перебрались на новое место житья и хозяйствования, начали распашку, отбили канавами дворы, построили землянки, глиняные печи.</w:t>
                  </w:r>
                  <w:r w:rsidRPr="009145A2">
                    <w:rPr>
                      <w:rFonts w:ascii="Times New Roman" w:eastAsia="Times New Roman" w:hAnsi="Times New Roman" w:cs="Times New Roman"/>
                      <w:sz w:val="21"/>
                      <w:szCs w:val="21"/>
                      <w:lang w:eastAsia="ru-RU"/>
                    </w:rPr>
                    <w:br/>
                    <w:t>   Автор этих строк был свидетелем занятного разговора. Однажды в 1975 году на берегу Цимлянского водохранилища встречали писателя В.В. Карпенко. После некоторой очередной рюмки чая с двойной казачьей ухой между приверженцами и противниками «старого» и «нового» строя затеялся спор. Один из руководителей района пустился в экскурс своего якобы знатного рода. Премудрый Владимир Васильевич возразил: </w:t>
                  </w:r>
                  <w:r w:rsidRPr="009145A2">
                    <w:rPr>
                      <w:rFonts w:ascii="Times New Roman" w:eastAsia="Times New Roman" w:hAnsi="Times New Roman" w:cs="Times New Roman"/>
                      <w:i/>
                      <w:iCs/>
                      <w:sz w:val="21"/>
                      <w:szCs w:val="21"/>
                      <w:lang w:eastAsia="ru-RU"/>
                    </w:rPr>
                    <w:t xml:space="preserve">«Василий, я видел в архиве купчую одного помещика, там за семь семей крепостных он обменял одну породную борзую суку. В числе других были и твои </w:t>
                  </w:r>
                  <w:r w:rsidRPr="009145A2">
                    <w:rPr>
                      <w:rFonts w:ascii="Times New Roman" w:eastAsia="Times New Roman" w:hAnsi="Times New Roman" w:cs="Times New Roman"/>
                      <w:i/>
                      <w:iCs/>
                      <w:sz w:val="21"/>
                      <w:szCs w:val="21"/>
                      <w:lang w:eastAsia="ru-RU"/>
                    </w:rPr>
                    <w:lastRenderedPageBreak/>
                    <w:t>предки»</w:t>
                  </w:r>
                  <w:r w:rsidRPr="009145A2">
                    <w:rPr>
                      <w:rFonts w:ascii="Times New Roman" w:eastAsia="Times New Roman" w:hAnsi="Times New Roman" w:cs="Times New Roman"/>
                      <w:sz w:val="21"/>
                      <w:szCs w:val="21"/>
                      <w:lang w:eastAsia="ru-RU"/>
                    </w:rPr>
                    <w:t>. </w:t>
                  </w:r>
                  <w:r w:rsidRPr="009145A2">
                    <w:rPr>
                      <w:rFonts w:ascii="Times New Roman" w:eastAsia="Times New Roman" w:hAnsi="Times New Roman" w:cs="Times New Roman"/>
                      <w:sz w:val="21"/>
                      <w:szCs w:val="21"/>
                      <w:lang w:eastAsia="ru-RU"/>
                    </w:rPr>
                    <w:br/>
                    <w:t>    Первым на территории нынешнего Дубовского района был основан владельческий посёлок Барабанщиков при реке Сал. В Государственном архиве Ростовской области находим запись: </w:t>
                  </w:r>
                  <w:r w:rsidRPr="009145A2">
                    <w:rPr>
                      <w:rFonts w:ascii="Times New Roman" w:eastAsia="Times New Roman" w:hAnsi="Times New Roman" w:cs="Times New Roman"/>
                      <w:i/>
                      <w:iCs/>
                      <w:sz w:val="21"/>
                      <w:szCs w:val="21"/>
                      <w:lang w:eastAsia="ru-RU"/>
                    </w:rPr>
                    <w:t>«Первоначальной Войсковой Грамотой около 1781 года показано: посёлок принадлежал майору Екиму Барабанщикову с устройством мельницы»</w:t>
                  </w:r>
                  <w:r w:rsidRPr="009145A2">
                    <w:rPr>
                      <w:rFonts w:ascii="Times New Roman" w:eastAsia="Times New Roman" w:hAnsi="Times New Roman" w:cs="Times New Roman"/>
                      <w:sz w:val="21"/>
                      <w:szCs w:val="21"/>
                      <w:lang w:eastAsia="ru-RU"/>
                    </w:rPr>
                    <w:t>. </w:t>
                  </w:r>
                  <w:r w:rsidRPr="009145A2">
                    <w:rPr>
                      <w:rFonts w:ascii="Times New Roman" w:eastAsia="Times New Roman" w:hAnsi="Times New Roman" w:cs="Times New Roman"/>
                      <w:sz w:val="21"/>
                      <w:szCs w:val="21"/>
                      <w:lang w:eastAsia="ru-RU"/>
                    </w:rPr>
                    <w:br/>
                    <w:t>    В 1786 году есаул Дубовской населил своими вновь приобретёнными крестьянами землю около Ибрагимова кургана, что вблизи от реки Сал. Данный факт подтверждается делом «О прошении сотника С. Дубовского, данного в Войсковую Канцелярию на неправильное решение 2-го Донского Начальства» от 1807 года. Сотник поведал о незаконных действиях: «Казак Жемчугов его, Дубовского, от довольствия отслонил, но, даже не дожидаясь положенного по начальствующему определению раздела, захватил лучшие места, поселил своих крестьян, кои жительствуют без всякого позволения, и тем сделал совершённое ему и семейству его притеснение». Последующие документы подтверждают наличие хутора Дубовского около Сала.</w:t>
                  </w:r>
                  <w:r w:rsidRPr="009145A2">
                    <w:rPr>
                      <w:rFonts w:ascii="Times New Roman" w:eastAsia="Times New Roman" w:hAnsi="Times New Roman" w:cs="Times New Roman"/>
                      <w:sz w:val="21"/>
                      <w:szCs w:val="21"/>
                      <w:lang w:eastAsia="ru-RU"/>
                    </w:rPr>
                    <w:br/>
                    <w:t> Двумя годами позже сотник Терновской станицы Фёдор Жиров заселил владельческие посёлки Верхне и Нижне Жировский. Его родственники ещё длительное время владели этими хуторами. И только в 1894 году Донское по делам крестьянским делам присутствие зафиксировало владенную запись о том, что бывшие крестьяне посёлка полковника С. Жирова перешли в казачье ведомство. </w:t>
                  </w:r>
                  <w:r w:rsidRPr="009145A2">
                    <w:rPr>
                      <w:rFonts w:ascii="Times New Roman" w:eastAsia="Times New Roman" w:hAnsi="Times New Roman" w:cs="Times New Roman"/>
                      <w:sz w:val="21"/>
                      <w:szCs w:val="21"/>
                      <w:lang w:eastAsia="ru-RU"/>
                    </w:rPr>
                    <w:br/>
                    <w:t>Секунд-майор Илья Денисовкин на отлогом берегу реки в 1791 году основал свой населённый пункт - сначала поселение, затем хутор, слободу Ильинку. Слободой называлось большое село с церковью, где имелась ярмарка, волостное правление. Донские крестьяне проживали в 40 слободах. </w:t>
                  </w:r>
                  <w:r w:rsidRPr="009145A2">
                    <w:rPr>
                      <w:rFonts w:ascii="Times New Roman" w:eastAsia="Times New Roman" w:hAnsi="Times New Roman" w:cs="Times New Roman"/>
                      <w:sz w:val="21"/>
                      <w:szCs w:val="21"/>
                      <w:lang w:eastAsia="ru-RU"/>
                    </w:rPr>
                    <w:br/>
                    <w:t>   Затем основались владельцы Тарасов и Клочков, их хутора нанесены на карту в 1801 и в 1809 годах и были причислены к Ильинской волости. Все они находились в пределах нынешней территории Дубовского района по реке Сал от хутора Кудинова до хутора Крюкова. </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sz w:val="21"/>
                      <w:szCs w:val="21"/>
                      <w:lang w:eastAsia="ru-RU"/>
                    </w:rPr>
                    <w:lastRenderedPageBreak/>
                    <w:t>  Большинство первопроходцев были крепостными крестьянами, брошенными в дальний угол Области войска Донского. Не только на выживание, но и для прибавки существенного дохода своим владельцам. Во 2-м Донском округе, к которому в то время были приписаны владельческие посёлки, располагавшиеся на территории нынешнего Дубовского района, на 1858 год числилось 292 помещика, им принадлежало 7.630 крестьян. Такова суровая действительность России XVIII века. </w:t>
                  </w:r>
                  <w:r w:rsidRPr="009145A2">
                    <w:rPr>
                      <w:rFonts w:ascii="Times New Roman" w:eastAsia="Times New Roman" w:hAnsi="Times New Roman" w:cs="Times New Roman"/>
                      <w:sz w:val="21"/>
                      <w:szCs w:val="21"/>
                      <w:lang w:eastAsia="ru-RU"/>
                    </w:rPr>
                    <w:br/>
                    <w:t>   В отваге первопоселенцам и их владельцам не откажешь - всего несколько лет тому назад, в 1771 году, адыг Сокур Арсланбек Аджи напал на соседей, станицу Романовскую. Полстаницы жителей были убиты, а вторая половина попала в плен и была угнана за Кубань. </w:t>
                  </w:r>
                  <w:r w:rsidRPr="009145A2">
                    <w:rPr>
                      <w:rFonts w:ascii="Times New Roman" w:eastAsia="Times New Roman" w:hAnsi="Times New Roman" w:cs="Times New Roman"/>
                      <w:sz w:val="21"/>
                      <w:szCs w:val="21"/>
                      <w:lang w:eastAsia="ru-RU"/>
                    </w:rPr>
                    <w:br/>
                    <w:t> Переселение было делом рискованным. В «Мёртвых душах» Н.В. Гоголя высказывались такие мнения: </w:t>
                  </w:r>
                  <w:r w:rsidRPr="009145A2">
                    <w:rPr>
                      <w:rFonts w:ascii="Times New Roman" w:eastAsia="Times New Roman" w:hAnsi="Times New Roman" w:cs="Times New Roman"/>
                      <w:i/>
                      <w:iCs/>
                      <w:sz w:val="21"/>
                      <w:szCs w:val="21"/>
                      <w:lang w:eastAsia="ru-RU"/>
                    </w:rPr>
                    <w:t>«Переселение-то ненадёжная вещь. Дело известное, что мужик: на новой земле, да заняться ещё хлебопашеством, да ничего у него нет, ни избы, ни двора, - убежит, как дважды два, навострит так лыжи, что и следа не отыщешь. - Нет, Алексей Иванович, позвольте, позвольте, я не согласен с тем, что вы говорите… Русский мужик способен ко всему и привыкает ко всякому климату. Пошли его хоть на Камчатку, да дай только тёплые рукавицы, он похлопает руками, топор в руки, и пошёл рубить себе новую избу. Нужно разве, чтобы они вечно были перед глазами, и чтоб держал их в ежовых рукавицах, гонял бы их за всякий вздор, да не то, чтобы, полагаясь на другого, а чтобы сам таки лично, где следует, дал бы зуботычину и подзатыльника»</w:t>
                  </w:r>
                  <w:r w:rsidRPr="009145A2">
                    <w:rPr>
                      <w:rFonts w:ascii="Times New Roman" w:eastAsia="Times New Roman" w:hAnsi="Times New Roman" w:cs="Times New Roman"/>
                      <w:sz w:val="21"/>
                      <w:szCs w:val="21"/>
                      <w:lang w:eastAsia="ru-RU"/>
                    </w:rPr>
                    <w:t>.</w:t>
                  </w:r>
                  <w:r w:rsidRPr="009145A2">
                    <w:rPr>
                      <w:rFonts w:ascii="Times New Roman" w:eastAsia="Times New Roman" w:hAnsi="Times New Roman" w:cs="Times New Roman"/>
                      <w:sz w:val="21"/>
                      <w:szCs w:val="21"/>
                      <w:lang w:eastAsia="ru-RU"/>
                    </w:rPr>
                    <w:br/>
                    <w:t>   Не зря Дубовсков отписывал в своей жалобе: </w:t>
                  </w:r>
                  <w:r w:rsidRPr="009145A2">
                    <w:rPr>
                      <w:rFonts w:ascii="Times New Roman" w:eastAsia="Times New Roman" w:hAnsi="Times New Roman" w:cs="Times New Roman"/>
                      <w:i/>
                      <w:iCs/>
                      <w:sz w:val="21"/>
                      <w:szCs w:val="21"/>
                      <w:lang w:eastAsia="ru-RU"/>
                    </w:rPr>
                    <w:t>«Жемчугов крестьян доводит до полнейшего разорения так, что по неимению у них другого дохода лишены они всех способов обзаведённого пропитания, а они принудятся к побегу и чрез это невыполнению казённых провинностей»</w:t>
                  </w:r>
                  <w:r w:rsidRPr="009145A2">
                    <w:rPr>
                      <w:rFonts w:ascii="Times New Roman" w:eastAsia="Times New Roman" w:hAnsi="Times New Roman" w:cs="Times New Roman"/>
                      <w:sz w:val="21"/>
                      <w:szCs w:val="21"/>
                      <w:lang w:eastAsia="ru-RU"/>
                    </w:rPr>
                    <w:t>. </w:t>
                  </w:r>
                  <w:r w:rsidRPr="009145A2">
                    <w:rPr>
                      <w:rFonts w:ascii="Times New Roman" w:eastAsia="Times New Roman" w:hAnsi="Times New Roman" w:cs="Times New Roman"/>
                      <w:sz w:val="21"/>
                      <w:szCs w:val="21"/>
                      <w:lang w:eastAsia="ru-RU"/>
                    </w:rPr>
                    <w:br/>
                    <w:t>   В 1806 году атаман М.И. Платов потребовал, чтобы владельцы выселили своих крепостных в другие районы Войска. Если помещики хотели расширить свои владения, то они должны были выселяться из станичных юртов на свободные войсковые земли. В том числе - и на окраины. Помещики обратили свои взоры на левобережные степи. Так продолжало заселяться Задонье.</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xml:space="preserve">  В списке населённых мест Области Войска Донского по переписи 1873 года тоже указан хутор Дубовский при реке Сал Нижне-Курмоярской станицы 2-го Донского округа. В нём дворов 27, жителей: мужчин – 80 и женщин – 112 человек. В их </w:t>
                  </w:r>
                  <w:r w:rsidRPr="009145A2">
                    <w:rPr>
                      <w:rFonts w:ascii="Times New Roman" w:eastAsia="Times New Roman" w:hAnsi="Times New Roman" w:cs="Times New Roman"/>
                      <w:color w:val="000000"/>
                      <w:sz w:val="21"/>
                      <w:szCs w:val="21"/>
                      <w:lang w:eastAsia="ru-RU"/>
                    </w:rPr>
                    <w:lastRenderedPageBreak/>
                    <w:t>хозяйствах: плугов 20, лошадей 40, пар волов 110, рогатого скота 697, овец простых 2485.</w:t>
                  </w:r>
                </w:p>
              </w:tc>
            </w:tr>
            <w:tr w:rsidR="009145A2" w:rsidRPr="009145A2">
              <w:trPr>
                <w:tblCellSpacing w:w="7" w:type="dxa"/>
                <w:jc w:val="center"/>
              </w:trPr>
              <w:tc>
                <w:tcPr>
                  <w:tcW w:w="0" w:type="auto"/>
                  <w:gridSpan w:val="3"/>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lastRenderedPageBreak/>
                    <w:t>    В списке населённых мест Области Войска Донского по первой всеобщей переписи населения Российской империи 1897 года есть и хутор Дубовский Нижне-Курмоярской станицы 1-го Донского округа, в нём дворов 51, жителей: мужчин – 151, женщин – 161 человек. Из них грамотных 58 человек.</w:t>
                  </w:r>
                </w:p>
              </w:tc>
            </w:tr>
          </w:tbl>
          <w:p w:rsidR="009145A2" w:rsidRPr="009145A2" w:rsidRDefault="009145A2" w:rsidP="009145A2">
            <w:pPr>
              <w:spacing w:after="0" w:line="240" w:lineRule="auto"/>
              <w:jc w:val="center"/>
              <w:rPr>
                <w:rFonts w:ascii="Tahoma" w:eastAsia="Times New Roman" w:hAnsi="Tahoma" w:cs="Tahoma"/>
                <w:sz w:val="17"/>
                <w:szCs w:val="17"/>
                <w:lang w:eastAsia="ru-RU"/>
              </w:rPr>
            </w:pPr>
          </w:p>
        </w:tc>
      </w:tr>
    </w:tbl>
    <w:p w:rsidR="009145A2" w:rsidRPr="009145A2" w:rsidRDefault="009145A2" w:rsidP="009145A2">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5691"/>
        <w:gridCol w:w="2259"/>
      </w:tblGrid>
      <w:tr w:rsidR="009145A2" w:rsidRPr="009145A2" w:rsidTr="009145A2">
        <w:trPr>
          <w:tblCellSpacing w:w="7" w:type="dxa"/>
          <w:jc w:val="center"/>
        </w:trPr>
        <w:tc>
          <w:tcPr>
            <w:tcW w:w="5670" w:type="dxa"/>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Новый и большой толчок развитию села дало строительство железной дороги в 1898 году. Но старожилы хутора категорически отказывались селиться вблизи полотна, и село стало расти неподалёку от реки Сал, на месте нынешней старой Дубовки. При строительстве железной дороги в  основном использовался ручной труд местных людей. В 1915 году была основана станция Ремонтная, построено несколько кирпичных домов для железнодорожников, которые стоят до сих пор, правда, уже не все.</w:t>
            </w:r>
          </w:p>
        </w:tc>
        <w:tc>
          <w:tcPr>
            <w:tcW w:w="0" w:type="auto"/>
            <w:shd w:val="clear" w:color="auto" w:fill="FFFFFF"/>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r>
    </w:tbl>
    <w:p w:rsidR="009145A2" w:rsidRPr="009145A2" w:rsidRDefault="009145A2" w:rsidP="009145A2">
      <w:pPr>
        <w:spacing w:after="0" w:line="240" w:lineRule="auto"/>
        <w:rPr>
          <w:rFonts w:ascii="Times New Roman" w:eastAsia="Times New Roman" w:hAnsi="Times New Roman" w:cs="Times New Roman"/>
          <w:vanish/>
          <w:sz w:val="24"/>
          <w:szCs w:val="24"/>
          <w:lang w:eastAsia="ru-RU"/>
        </w:rPr>
      </w:pPr>
    </w:p>
    <w:tbl>
      <w:tblPr>
        <w:tblW w:w="79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300"/>
        <w:gridCol w:w="150"/>
        <w:gridCol w:w="3500"/>
      </w:tblGrid>
      <w:tr w:rsidR="009145A2" w:rsidRPr="009145A2" w:rsidTr="009145A2">
        <w:trPr>
          <w:tblCellSpacing w:w="7" w:type="dxa"/>
          <w:jc w:val="center"/>
        </w:trPr>
        <w:tc>
          <w:tcPr>
            <w:tcW w:w="0" w:type="auto"/>
            <w:shd w:val="clear" w:color="auto" w:fill="FFFFFF"/>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noProof/>
                <w:sz w:val="17"/>
                <w:szCs w:val="17"/>
                <w:lang w:eastAsia="ru-RU"/>
              </w:rPr>
              <w:drawing>
                <wp:inline distT="0" distB="0" distL="0" distR="0">
                  <wp:extent cx="2552700" cy="1638300"/>
                  <wp:effectExtent l="0" t="0" r="0" b="0"/>
                  <wp:docPr id="15" name="Рисунок 15" descr="http://zimamcb.ru/6102015/glavnay/kraevedenie/kalendarj/dubovk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imamcb.ru/6102015/glavnay/kraevedenie/kalendarj/dubovka-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638300"/>
                          </a:xfrm>
                          <a:prstGeom prst="rect">
                            <a:avLst/>
                          </a:prstGeom>
                          <a:noFill/>
                          <a:ln>
                            <a:noFill/>
                          </a:ln>
                        </pic:spPr>
                      </pic:pic>
                    </a:graphicData>
                  </a:graphic>
                </wp:inline>
              </w:drawing>
            </w:r>
          </w:p>
        </w:tc>
        <w:tc>
          <w:tcPr>
            <w:tcW w:w="30" w:type="dxa"/>
            <w:shd w:val="clear" w:color="auto" w:fill="FFFFFF"/>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c>
          <w:tcPr>
            <w:tcW w:w="5670" w:type="dxa"/>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Как на чудо, приезжали поглядеть на паровоз жители Ильинки и близлежащих хуторов. С образованием железной дороги и станции в селе Дубовском также появились различного рода лавки. Дубовское считалось захолустьем по сравнению с волостным селом Ильинка, но здание железнодорожного вокзала, построенное в те годы, стоит и используется по назначе -</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нию до сих пор.</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Революцию дубовчане встретили по-разному. Уже в начале февраля 1917 года в селе Дубовском был образован ревком. В его состав вошли Матвей Данилов. Дмитрий Родинов, Лука Попов. Первым председателем ревкома был избран Матвей Алексеевич Данилов. В селе Дубовском был создан отряд в количестве 75 человек. Командиром отряда стал смелый казак, фронтовик Иван Маркин.</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Зажиточные казаки, недовольные действиями комитета, организовали переворот. В ночь на 25 марта 1918 года (по старому стилю) село Дубовское было окружено, комитет разгромлен, а его руководители арестованы. В результате нападения погиб Григорий Германович Маркин, чьим именем сейчас названа одна из улиц села.</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Кстати, в селе и сейчас название много улиц связано с героическим прошлым. Это и площадь Павших Борцов в центре, и переулок Баррикадный, и улица Красных Партизан, улица Восстания, улица Первомайская.</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noProof/>
                <w:sz w:val="17"/>
                <w:szCs w:val="17"/>
                <w:lang w:eastAsia="ru-RU"/>
              </w:rPr>
              <w:lastRenderedPageBreak/>
              <w:drawing>
                <wp:inline distT="0" distB="0" distL="0" distR="0">
                  <wp:extent cx="4000500" cy="3057525"/>
                  <wp:effectExtent l="0" t="0" r="0" b="9525"/>
                  <wp:docPr id="14" name="Рисунок 14" descr="http://zimamcb.ru/6102015/glavnay/kraevedenie/kalendarj/dubovka-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zimamcb.ru/6102015/glavnay/kraevedenie/kalendarj/dubovka-g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3057525"/>
                          </a:xfrm>
                          <a:prstGeom prst="rect">
                            <a:avLst/>
                          </a:prstGeom>
                          <a:noFill/>
                          <a:ln>
                            <a:noFill/>
                          </a:ln>
                        </pic:spPr>
                      </pic:pic>
                    </a:graphicData>
                  </a:graphic>
                </wp:inline>
              </w:drawing>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Не обошла стороной село и Великая Отечественная война. В августе 1942 года гитлеровские орды вторглись в район, и лишь победа в Сталинградской битве принесла освобождение. 1 января 1943 года над селом Дубовским после 153 суток оккупации вновь заалел красный флаг.</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Освобождали район воины – сталинградцы 2-й гвардейской и 51-й армий. На дубовской земле сотни воинов остались навсегда. Только в селе Дубовском в одной из четырех братских могил похоронено около 200 бойцов и командиров. Звания Героя Советского Союза удостоены А.П. Егоров, М.Ф. Потапов, С.В. Рыбальченко, Ф.К. Фак, П.А. Самохин, В.К. Анисимов, П.Ф. Самохин. Барельефы героев - дубовчан расположены на мемориале в центре села. На этом же мемориале выбиты имена воинов - односельчан, павших в Гражданской и Великой Отечественной войнах.</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Когда подъезжаешь к селу Дубовскому со стороны Волгодонска, нельзя не обратить внимания на мемориальный комплекс, посвященный жертвам фашистского концлагеря, располагавшегося около хутора Ериковского. Вскоре после оккупации Дубовского района фашистскими захватчиками первого августа 1942 года немцы на его территории оборудовали концентрационный лагерь для советских военнопленных. Под бараки приспособили животноводческие помещения, которые обнесли колючей проволокой. В октябре 1942 года в концлагере находилось от 18 до 20 тысяч советских военнопленных.</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В декабре 1942 года фашисты, обеспокоенные положением на фронтах, стали куда-то вывозить военнопленных. К началу 1943 года на территории лагеря остались только совсем ослабевшие военнопленные, которые не могли передвигаться без посторонней помощи, исчезли и немцы.</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imes New Roman" w:eastAsia="Times New Roman" w:hAnsi="Times New Roman" w:cs="Times New Roman"/>
                <w:color w:val="000000"/>
                <w:sz w:val="21"/>
                <w:szCs w:val="21"/>
                <w:lang w:eastAsia="ru-RU"/>
              </w:rPr>
              <w:t>   Первого января 1943 года Дубовский район был освобожден от фашистов, больных и ослабевших узников концлагеря отправили в госпитали на лечение, умерших похоронили. Немало советских военнопленных умерло в этом концлагере. На значительной площади располагались 72 братские могилы по пять-шесть метров длиной и два метра шириной. Именно на этом месте установлен мемориальный комплекс, увековечивший память воинов, отдавших свои жизни во имя свободы Родины.</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sz w:val="17"/>
                <w:szCs w:val="17"/>
                <w:lang w:eastAsia="ru-RU"/>
              </w:rPr>
              <w:t>*****</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noProof/>
                <w:sz w:val="17"/>
                <w:szCs w:val="17"/>
                <w:lang w:eastAsia="ru-RU"/>
              </w:rPr>
              <w:lastRenderedPageBreak/>
              <w:drawing>
                <wp:inline distT="0" distB="0" distL="0" distR="0">
                  <wp:extent cx="2781300" cy="1809750"/>
                  <wp:effectExtent l="0" t="0" r="0" b="0"/>
                  <wp:docPr id="13" name="Рисунок 13" descr="http://zimamcb.ru/6102015/glavnay/kraevedenie/kalendarj/dubovka-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zimamcb.ru/6102015/glavnay/kraevedenie/kalendarj/dubovka-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809750"/>
                          </a:xfrm>
                          <a:prstGeom prst="rect">
                            <a:avLst/>
                          </a:prstGeom>
                          <a:noFill/>
                          <a:ln>
                            <a:noFill/>
                          </a:ln>
                        </pic:spPr>
                      </pic:pic>
                    </a:graphicData>
                  </a:graphic>
                </wp:inline>
              </w:drawing>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imes New Roman" w:eastAsia="Times New Roman" w:hAnsi="Times New Roman" w:cs="Times New Roman"/>
                <w:b/>
                <w:bCs/>
                <w:i/>
                <w:iCs/>
                <w:sz w:val="21"/>
                <w:szCs w:val="21"/>
                <w:lang w:eastAsia="ru-RU"/>
              </w:rPr>
              <w:t>Центральная районная больница</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noProof/>
                <w:sz w:val="17"/>
                <w:szCs w:val="17"/>
                <w:lang w:eastAsia="ru-RU"/>
              </w:rPr>
              <w:drawing>
                <wp:inline distT="0" distB="0" distL="0" distR="0">
                  <wp:extent cx="2505075" cy="1552575"/>
                  <wp:effectExtent l="0" t="0" r="9525" b="9525"/>
                  <wp:docPr id="12" name="Рисунок 12" descr="http://zimamcb.ru/6102015/glavnay/kraevedenie/kalendarj/dubovka-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imamcb.ru/6102015/glavnay/kraevedenie/kalendarj/dubovka-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552575"/>
                          </a:xfrm>
                          <a:prstGeom prst="rect">
                            <a:avLst/>
                          </a:prstGeom>
                          <a:noFill/>
                          <a:ln>
                            <a:noFill/>
                          </a:ln>
                        </pic:spPr>
                      </pic:pic>
                    </a:graphicData>
                  </a:graphic>
                </wp:inline>
              </w:drawing>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imes New Roman" w:eastAsia="Times New Roman" w:hAnsi="Times New Roman" w:cs="Times New Roman"/>
                <w:b/>
                <w:bCs/>
                <w:i/>
                <w:iCs/>
                <w:sz w:val="21"/>
                <w:szCs w:val="21"/>
                <w:lang w:eastAsia="ru-RU"/>
              </w:rPr>
              <w:t>Галерея Героев Советского Союза</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imes New Roman" w:eastAsia="Times New Roman" w:hAnsi="Times New Roman" w:cs="Times New Roman"/>
                <w:b/>
                <w:bCs/>
                <w:color w:val="2F4F4F"/>
                <w:sz w:val="21"/>
                <w:szCs w:val="21"/>
                <w:lang w:eastAsia="ru-RU"/>
              </w:rPr>
              <w:t>Использованные источники:</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r w:rsidRPr="009145A2">
              <w:rPr>
                <w:rFonts w:ascii="Times New Roman" w:eastAsia="Times New Roman" w:hAnsi="Times New Roman" w:cs="Times New Roman"/>
                <w:color w:val="000000"/>
                <w:sz w:val="21"/>
                <w:szCs w:val="21"/>
                <w:lang w:eastAsia="ru-RU"/>
              </w:rPr>
              <w:t> </w:t>
            </w:r>
            <w:hyperlink r:id="rId10" w:history="1">
              <w:r w:rsidRPr="009145A2">
                <w:rPr>
                  <w:rFonts w:ascii="Times New Roman" w:eastAsia="Times New Roman" w:hAnsi="Times New Roman" w:cs="Times New Roman"/>
                  <w:color w:val="000000"/>
                  <w:sz w:val="21"/>
                  <w:szCs w:val="21"/>
                  <w:u w:val="single"/>
                  <w:lang w:eastAsia="ru-RU"/>
                </w:rPr>
                <w:t>1. Дронов, В. Очерки истории Дубовского района [Текст]/В. Дронов. - Дубовское, 2013.</w:t>
              </w:r>
              <w:r w:rsidRPr="009145A2">
                <w:rPr>
                  <w:rFonts w:ascii="Times New Roman" w:eastAsia="Times New Roman" w:hAnsi="Times New Roman" w:cs="Times New Roman"/>
                  <w:color w:val="C48B49"/>
                  <w:sz w:val="21"/>
                  <w:szCs w:val="21"/>
                  <w:u w:val="single"/>
                  <w:lang w:eastAsia="ru-RU"/>
                </w:rPr>
                <w:t> </w:t>
              </w:r>
              <w:r w:rsidRPr="009145A2">
                <w:rPr>
                  <w:rFonts w:ascii="Times New Roman" w:eastAsia="Times New Roman" w:hAnsi="Times New Roman" w:cs="Times New Roman"/>
                  <w:color w:val="8B4513"/>
                  <w:sz w:val="21"/>
                  <w:szCs w:val="21"/>
                  <w:u w:val="single"/>
                  <w:lang w:eastAsia="ru-RU"/>
                </w:rPr>
                <w:t>(далее)</w:t>
              </w:r>
            </w:hyperlink>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center"/>
              <w:rPr>
                <w:rFonts w:ascii="Tahoma" w:eastAsia="Times New Roman" w:hAnsi="Tahoma" w:cs="Tahoma"/>
                <w:sz w:val="17"/>
                <w:szCs w:val="17"/>
                <w:lang w:eastAsia="ru-RU"/>
              </w:rPr>
            </w:pPr>
            <w:r w:rsidRPr="009145A2">
              <w:rPr>
                <w:rFonts w:ascii="Times New Roman" w:eastAsia="Times New Roman" w:hAnsi="Times New Roman" w:cs="Times New Roman"/>
                <w:b/>
                <w:bCs/>
                <w:color w:val="2F4F4F"/>
                <w:sz w:val="21"/>
                <w:szCs w:val="21"/>
                <w:lang w:eastAsia="ru-RU"/>
              </w:rPr>
              <w:t>Интернет - ресурсы:</w:t>
            </w:r>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r w:rsidRPr="009145A2">
              <w:rPr>
                <w:rFonts w:ascii="Times New Roman" w:eastAsia="Times New Roman" w:hAnsi="Times New Roman" w:cs="Times New Roman"/>
                <w:sz w:val="21"/>
                <w:szCs w:val="21"/>
                <w:lang w:eastAsia="ru-RU"/>
              </w:rPr>
              <w:t>1. URL: </w:t>
            </w:r>
            <w:hyperlink r:id="rId11" w:history="1">
              <w:r w:rsidRPr="009145A2">
                <w:rPr>
                  <w:rFonts w:ascii="Times New Roman" w:eastAsia="Times New Roman" w:hAnsi="Times New Roman" w:cs="Times New Roman"/>
                  <w:b/>
                  <w:bCs/>
                  <w:color w:val="000080"/>
                  <w:sz w:val="21"/>
                  <w:szCs w:val="21"/>
                  <w:u w:val="single"/>
                  <w:lang w:eastAsia="ru-RU"/>
                </w:rPr>
                <w:t>http://bloknot-volgodonsk.ru/news</w:t>
              </w:r>
            </w:hyperlink>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r w:rsidRPr="009145A2">
              <w:rPr>
                <w:rFonts w:ascii="Times New Roman" w:eastAsia="Times New Roman" w:hAnsi="Times New Roman" w:cs="Times New Roman"/>
                <w:sz w:val="21"/>
                <w:szCs w:val="21"/>
                <w:lang w:eastAsia="ru-RU"/>
              </w:rPr>
              <w:t>2. URL: </w:t>
            </w:r>
            <w:hyperlink r:id="rId12" w:history="1">
              <w:r w:rsidRPr="009145A2">
                <w:rPr>
                  <w:rFonts w:ascii="Times New Roman" w:eastAsia="Times New Roman" w:hAnsi="Times New Roman" w:cs="Times New Roman"/>
                  <w:b/>
                  <w:bCs/>
                  <w:color w:val="000080"/>
                  <w:sz w:val="21"/>
                  <w:szCs w:val="21"/>
                  <w:u w:val="single"/>
                  <w:lang w:eastAsia="ru-RU"/>
                </w:rPr>
                <w:t>http://www.voopiik-don.ru</w:t>
              </w:r>
            </w:hyperlink>
          </w:p>
        </w:tc>
      </w:tr>
      <w:tr w:rsidR="009145A2" w:rsidRPr="009145A2" w:rsidTr="009145A2">
        <w:trPr>
          <w:tblCellSpacing w:w="7" w:type="dxa"/>
          <w:jc w:val="center"/>
        </w:trPr>
        <w:tc>
          <w:tcPr>
            <w:tcW w:w="0" w:type="auto"/>
            <w:gridSpan w:val="3"/>
            <w:shd w:val="clear" w:color="auto" w:fill="FFFFFF"/>
            <w:vAlign w:val="center"/>
            <w:hideMark/>
          </w:tcPr>
          <w:p w:rsidR="009145A2" w:rsidRPr="009145A2" w:rsidRDefault="009145A2" w:rsidP="009145A2">
            <w:pPr>
              <w:spacing w:after="0" w:line="240" w:lineRule="auto"/>
              <w:jc w:val="both"/>
              <w:rPr>
                <w:rFonts w:ascii="Tahoma" w:eastAsia="Times New Roman" w:hAnsi="Tahoma" w:cs="Tahoma"/>
                <w:sz w:val="17"/>
                <w:szCs w:val="17"/>
                <w:lang w:eastAsia="ru-RU"/>
              </w:rPr>
            </w:pPr>
            <w:r w:rsidRPr="009145A2">
              <w:rPr>
                <w:rFonts w:ascii="Tahoma" w:eastAsia="Times New Roman" w:hAnsi="Tahoma" w:cs="Tahoma"/>
                <w:sz w:val="17"/>
                <w:szCs w:val="17"/>
                <w:lang w:eastAsia="ru-RU"/>
              </w:rPr>
              <w:t>    </w:t>
            </w:r>
            <w:r w:rsidRPr="009145A2">
              <w:rPr>
                <w:rFonts w:ascii="Times New Roman" w:eastAsia="Times New Roman" w:hAnsi="Times New Roman" w:cs="Times New Roman"/>
                <w:sz w:val="21"/>
                <w:szCs w:val="21"/>
                <w:lang w:eastAsia="ru-RU"/>
              </w:rPr>
              <w:t>3. URL: </w:t>
            </w:r>
            <w:hyperlink r:id="rId13" w:history="1">
              <w:r w:rsidRPr="009145A2">
                <w:rPr>
                  <w:rFonts w:ascii="Times New Roman" w:eastAsia="Times New Roman" w:hAnsi="Times New Roman" w:cs="Times New Roman"/>
                  <w:b/>
                  <w:bCs/>
                  <w:color w:val="000080"/>
                  <w:sz w:val="21"/>
                  <w:szCs w:val="21"/>
                  <w:u w:val="single"/>
                  <w:lang w:eastAsia="ru-RU"/>
                </w:rPr>
                <w:t>http://bspe.ru/-qq/168--qq-1-.html</w:t>
              </w:r>
            </w:hyperlink>
          </w:p>
        </w:tc>
      </w:tr>
    </w:tbl>
    <w:p w:rsidR="00993072" w:rsidRPr="009145A2" w:rsidRDefault="00993072" w:rsidP="009145A2">
      <w:bookmarkStart w:id="0" w:name="_GoBack"/>
      <w:bookmarkEnd w:id="0"/>
    </w:p>
    <w:sectPr w:rsidR="00993072" w:rsidRPr="00914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8E"/>
    <w:rsid w:val="001514CB"/>
    <w:rsid w:val="0043478E"/>
    <w:rsid w:val="009145A2"/>
    <w:rsid w:val="00984231"/>
    <w:rsid w:val="00993072"/>
    <w:rsid w:val="00C260A1"/>
    <w:rsid w:val="00D355DC"/>
    <w:rsid w:val="00D6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AA532-084F-4C1D-B50D-048DD205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478E"/>
    <w:rPr>
      <w:b/>
      <w:bCs/>
    </w:rPr>
  </w:style>
  <w:style w:type="character" w:styleId="a4">
    <w:name w:val="Hyperlink"/>
    <w:basedOn w:val="a0"/>
    <w:uiPriority w:val="99"/>
    <w:semiHidden/>
    <w:unhideWhenUsed/>
    <w:rsid w:val="0043478E"/>
    <w:rPr>
      <w:color w:val="0000FF"/>
      <w:u w:val="single"/>
    </w:rPr>
  </w:style>
  <w:style w:type="paragraph" w:styleId="a5">
    <w:name w:val="Normal (Web)"/>
    <w:basedOn w:val="a"/>
    <w:uiPriority w:val="99"/>
    <w:semiHidden/>
    <w:unhideWhenUsed/>
    <w:rsid w:val="00C26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35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57170">
      <w:bodyDiv w:val="1"/>
      <w:marLeft w:val="0"/>
      <w:marRight w:val="0"/>
      <w:marTop w:val="0"/>
      <w:marBottom w:val="0"/>
      <w:divBdr>
        <w:top w:val="none" w:sz="0" w:space="0" w:color="auto"/>
        <w:left w:val="none" w:sz="0" w:space="0" w:color="auto"/>
        <w:bottom w:val="none" w:sz="0" w:space="0" w:color="auto"/>
        <w:right w:val="none" w:sz="0" w:space="0" w:color="auto"/>
      </w:divBdr>
    </w:div>
    <w:div w:id="1453982057">
      <w:bodyDiv w:val="1"/>
      <w:marLeft w:val="0"/>
      <w:marRight w:val="0"/>
      <w:marTop w:val="0"/>
      <w:marBottom w:val="0"/>
      <w:divBdr>
        <w:top w:val="none" w:sz="0" w:space="0" w:color="auto"/>
        <w:left w:val="none" w:sz="0" w:space="0" w:color="auto"/>
        <w:bottom w:val="none" w:sz="0" w:space="0" w:color="auto"/>
        <w:right w:val="none" w:sz="0" w:space="0" w:color="auto"/>
      </w:divBdr>
    </w:div>
    <w:div w:id="1540169547">
      <w:bodyDiv w:val="1"/>
      <w:marLeft w:val="0"/>
      <w:marRight w:val="0"/>
      <w:marTop w:val="0"/>
      <w:marBottom w:val="0"/>
      <w:divBdr>
        <w:top w:val="none" w:sz="0" w:space="0" w:color="auto"/>
        <w:left w:val="none" w:sz="0" w:space="0" w:color="auto"/>
        <w:bottom w:val="none" w:sz="0" w:space="0" w:color="auto"/>
        <w:right w:val="none" w:sz="0" w:space="0" w:color="auto"/>
      </w:divBdr>
    </w:div>
    <w:div w:id="1686860508">
      <w:bodyDiv w:val="1"/>
      <w:marLeft w:val="0"/>
      <w:marRight w:val="0"/>
      <w:marTop w:val="0"/>
      <w:marBottom w:val="0"/>
      <w:divBdr>
        <w:top w:val="none" w:sz="0" w:space="0" w:color="auto"/>
        <w:left w:val="none" w:sz="0" w:space="0" w:color="auto"/>
        <w:bottom w:val="none" w:sz="0" w:space="0" w:color="auto"/>
        <w:right w:val="none" w:sz="0" w:space="0" w:color="auto"/>
      </w:divBdr>
    </w:div>
    <w:div w:id="1816021420">
      <w:bodyDiv w:val="1"/>
      <w:marLeft w:val="0"/>
      <w:marRight w:val="0"/>
      <w:marTop w:val="0"/>
      <w:marBottom w:val="0"/>
      <w:divBdr>
        <w:top w:val="none" w:sz="0" w:space="0" w:color="auto"/>
        <w:left w:val="none" w:sz="0" w:space="0" w:color="auto"/>
        <w:bottom w:val="none" w:sz="0" w:space="0" w:color="auto"/>
        <w:right w:val="none" w:sz="0" w:space="0" w:color="auto"/>
      </w:divBdr>
    </w:div>
    <w:div w:id="20473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bspe.ru/-qq/168--qq-1-.htm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voopiik-don.ru/main/2009-06-01-10-47-54/1528-2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bloknot-volgodonsk.ru/news/dubovskiy-rayon-otmechaet-90-let?itape="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zimamcb.ru/6102015/glavnay/kraevedenie/kalendarj/dronov.istoria_dubovskogo_rayjna.pdf"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2017-11-07T12:22:00Z</dcterms:created>
  <dcterms:modified xsi:type="dcterms:W3CDTF">2017-11-07T12:22:00Z</dcterms:modified>
</cp:coreProperties>
</file>